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95" w:rsidRPr="00C308E3" w:rsidRDefault="00DE647A">
      <w:pPr>
        <w:pStyle w:val="Title"/>
        <w:rPr>
          <w:sz w:val="28"/>
          <w:szCs w:val="28"/>
        </w:rPr>
      </w:pPr>
      <w:bookmarkStart w:id="0" w:name="_GoBack"/>
      <w:bookmarkEnd w:id="0"/>
      <w:r w:rsidRPr="00C308E3">
        <w:rPr>
          <w:noProof/>
          <w:sz w:val="28"/>
          <w:szCs w:val="28"/>
          <w:lang w:val="en-US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-685800</wp:posOffset>
            </wp:positionV>
            <wp:extent cx="1257300" cy="1204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95" w:rsidRPr="00C308E3">
        <w:rPr>
          <w:sz w:val="28"/>
          <w:szCs w:val="28"/>
        </w:rPr>
        <w:t>GEORGE MITCHELL SCHOOL</w:t>
      </w:r>
      <w:r w:rsidR="005A042B" w:rsidRPr="00C308E3">
        <w:rPr>
          <w:sz w:val="28"/>
          <w:szCs w:val="28"/>
        </w:rPr>
        <w:t xml:space="preserve"> (All-Through)</w:t>
      </w:r>
    </w:p>
    <w:p w:rsidR="00D70095" w:rsidRPr="00C308E3" w:rsidRDefault="00D70095">
      <w:pPr>
        <w:jc w:val="center"/>
        <w:rPr>
          <w:rFonts w:ascii="Trebuchet MS" w:hAnsi="Trebuchet MS"/>
          <w:sz w:val="28"/>
          <w:szCs w:val="28"/>
        </w:rPr>
      </w:pPr>
    </w:p>
    <w:p w:rsidR="004C0ED8" w:rsidRPr="00C308E3" w:rsidRDefault="00303F5F" w:rsidP="004C0ED8">
      <w:pPr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Maths</w:t>
      </w:r>
      <w:r w:rsidR="00E357E9">
        <w:rPr>
          <w:rFonts w:ascii="Trebuchet MS" w:hAnsi="Trebuchet MS"/>
          <w:b/>
          <w:bCs/>
          <w:i/>
          <w:iCs/>
          <w:sz w:val="28"/>
          <w:szCs w:val="28"/>
        </w:rPr>
        <w:t xml:space="preserve"> Teacher</w:t>
      </w:r>
    </w:p>
    <w:p w:rsidR="004C0ED8" w:rsidRPr="00C308E3" w:rsidRDefault="004C0ED8">
      <w:pPr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:rsidR="00D70095" w:rsidRPr="00C308E3" w:rsidRDefault="00D70095">
      <w:pPr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:rsidR="00D70095" w:rsidRPr="00C308E3" w:rsidRDefault="00DE647A">
      <w:pPr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  <w:r w:rsidRPr="00C308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5283835" cy="1364615"/>
                <wp:effectExtent l="9525" t="10160" r="12065" b="635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D8" w:rsidRDefault="004C0ED8" w:rsidP="00032B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23DC9">
                                  <w:rPr>
                                    <w:rFonts w:ascii="Arial" w:hAnsi="Arial" w:cs="Arial"/>
                                    <w:b/>
                                    <w:lang w:val="en"/>
                                  </w:rPr>
                                  <w:t>George</w:t>
                                </w:r>
                              </w:smartTag>
                              <w:r w:rsidRPr="00023DC9">
                                <w:rPr>
                                  <w:rFonts w:ascii="Arial" w:hAnsi="Arial" w:cs="Arial"/>
                                  <w:b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23DC9">
                                  <w:rPr>
                                    <w:rFonts w:ascii="Arial" w:hAnsi="Arial" w:cs="Arial"/>
                                    <w:b/>
                                    <w:lang w:val="en"/>
                                  </w:rPr>
                                  <w:t>Mitchell</w:t>
                                </w:r>
                              </w:smartTag>
                              <w:r w:rsidRPr="00023DC9">
                                <w:rPr>
                                  <w:rFonts w:ascii="Arial" w:hAnsi="Arial" w:cs="Arial"/>
                                  <w:b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23DC9">
                                  <w:rPr>
                                    <w:rFonts w:ascii="Arial" w:hAnsi="Arial" w:cs="Arial"/>
                                    <w:b/>
                                    <w:lang w:val="en"/>
                                  </w:rPr>
                                  <w:t>School</w:t>
                                </w:r>
                              </w:smartTag>
                            </w:smartTag>
                            <w:r w:rsidRPr="00023DC9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is committed to safeguarding and promoting the welfare of children and young people and expects all staff and volunteers to share this commitment. </w:t>
                            </w:r>
                          </w:p>
                          <w:p w:rsidR="004C0ED8" w:rsidRDefault="004C0ED8" w:rsidP="00032B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All adults are required to adhere to the school’s safeguarding polices and practices.</w:t>
                            </w:r>
                          </w:p>
                          <w:p w:rsidR="004C0ED8" w:rsidRDefault="004C0ED8" w:rsidP="00086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023DC9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As part of the School's safe recruitment procedure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s</w:t>
                            </w:r>
                            <w:r w:rsidRPr="00023DC9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all staff regularly </w:t>
                            </w:r>
                            <w:r w:rsidRPr="00023DC9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undergo the enhanced </w:t>
                            </w:r>
                            <w:r w:rsidR="008550A6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DBS</w:t>
                            </w:r>
                            <w:r w:rsidRPr="00023DC9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check.</w:t>
                            </w:r>
                            <w:r w:rsidRPr="00032B5D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:rsidR="004C0ED8" w:rsidRDefault="004C0ED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9pt;width:416.05pt;height:10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">
                <v:textbox>
                  <w:txbxContent>
                    <w:p w:rsidR="004C0ED8" w:rsidRDefault="004C0ED8" w:rsidP="00032B5D">
                      <w:pPr>
                        <w:jc w:val="center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023DC9">
                            <w:rPr>
                              <w:rFonts w:ascii="Arial" w:hAnsi="Arial" w:cs="Arial"/>
                              <w:b/>
                              <w:lang w:val="en"/>
                            </w:rPr>
                            <w:t>George</w:t>
                          </w:r>
                        </w:smartTag>
                        <w:r w:rsidRPr="00023DC9">
                          <w:rPr>
                            <w:rFonts w:ascii="Arial" w:hAnsi="Arial" w:cs="Arial"/>
                            <w:b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23DC9">
                            <w:rPr>
                              <w:rFonts w:ascii="Arial" w:hAnsi="Arial" w:cs="Arial"/>
                              <w:b/>
                              <w:lang w:val="en"/>
                            </w:rPr>
                            <w:t>Mitchell</w:t>
                          </w:r>
                        </w:smartTag>
                        <w:r w:rsidRPr="00023DC9">
                          <w:rPr>
                            <w:rFonts w:ascii="Arial" w:hAnsi="Arial" w:cs="Arial"/>
                            <w:b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23DC9">
                            <w:rPr>
                              <w:rFonts w:ascii="Arial" w:hAnsi="Arial" w:cs="Arial"/>
                              <w:b/>
                              <w:lang w:val="en"/>
                            </w:rPr>
                            <w:t>School</w:t>
                          </w:r>
                        </w:smartTag>
                      </w:smartTag>
                      <w:r w:rsidRPr="00023DC9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is committed to safeguarding and promoting the welfare of children and young people and expects all staff and volunteers to share this commitment. </w:t>
                      </w:r>
                    </w:p>
                    <w:p w:rsidR="004C0ED8" w:rsidRDefault="004C0ED8" w:rsidP="00032B5D">
                      <w:pPr>
                        <w:jc w:val="center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"/>
                        </w:rPr>
                        <w:t>All adults are required to adhere to the school’s safeguarding polices and practices.</w:t>
                      </w:r>
                    </w:p>
                    <w:p w:rsidR="004C0ED8" w:rsidRDefault="004C0ED8" w:rsidP="000864CC">
                      <w:pPr>
                        <w:jc w:val="center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023DC9">
                        <w:rPr>
                          <w:rFonts w:ascii="Arial" w:hAnsi="Arial" w:cs="Arial"/>
                          <w:b/>
                          <w:lang w:val="en"/>
                        </w:rPr>
                        <w:t>As part of the School's safe recruitment procedure</w:t>
                      </w:r>
                      <w:r>
                        <w:rPr>
                          <w:rFonts w:ascii="Arial" w:hAnsi="Arial" w:cs="Arial"/>
                          <w:b/>
                          <w:lang w:val="en"/>
                        </w:rPr>
                        <w:t>s</w:t>
                      </w:r>
                      <w:r w:rsidRPr="00023DC9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all staff regularly </w:t>
                      </w:r>
                      <w:r w:rsidRPr="00023DC9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undergo the enhanced </w:t>
                      </w:r>
                      <w:r w:rsidR="008550A6">
                        <w:rPr>
                          <w:rFonts w:ascii="Arial" w:hAnsi="Arial" w:cs="Arial"/>
                          <w:b/>
                          <w:lang w:val="en"/>
                        </w:rPr>
                        <w:t>DBS</w:t>
                      </w:r>
                      <w:r w:rsidRPr="00023DC9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check.</w:t>
                      </w:r>
                      <w:r w:rsidRPr="00032B5D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</w:t>
                      </w:r>
                    </w:p>
                    <w:p w:rsidR="004C0ED8" w:rsidRDefault="004C0ED8"/>
                  </w:txbxContent>
                </v:textbox>
                <w10:wrap type="square"/>
              </v:shape>
            </w:pict>
          </mc:Fallback>
        </mc:AlternateContent>
      </w:r>
      <w:r w:rsidR="00D70095" w:rsidRPr="00C308E3">
        <w:rPr>
          <w:rFonts w:ascii="Trebuchet MS" w:hAnsi="Trebuchet MS"/>
          <w:b/>
          <w:bCs/>
          <w:i/>
          <w:iCs/>
          <w:sz w:val="28"/>
          <w:szCs w:val="28"/>
        </w:rPr>
        <w:t>Person Specification</w:t>
      </w:r>
    </w:p>
    <w:p w:rsidR="00654463" w:rsidRPr="00C308E3" w:rsidRDefault="00654463" w:rsidP="00654463">
      <w:pPr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 w:rsidRPr="00C308E3">
        <w:rPr>
          <w:rFonts w:ascii="Trebuchet MS" w:hAnsi="Trebuchet MS"/>
          <w:b/>
          <w:bCs/>
          <w:i/>
          <w:iCs/>
          <w:sz w:val="22"/>
          <w:szCs w:val="22"/>
        </w:rPr>
        <w:t xml:space="preserve">      </w:t>
      </w:r>
    </w:p>
    <w:p w:rsidR="00FB0C84" w:rsidRPr="00C308E3" w:rsidRDefault="00FB0C84">
      <w:pPr>
        <w:rPr>
          <w:rFonts w:ascii="Trebuchet MS" w:hAnsi="Trebuchet MS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394"/>
      </w:tblGrid>
      <w:tr w:rsidR="005A042B" w:rsidRPr="00C308E3" w:rsidTr="005A042B">
        <w:trPr>
          <w:trHeight w:val="378"/>
        </w:trPr>
        <w:tc>
          <w:tcPr>
            <w:tcW w:w="7128" w:type="dxa"/>
          </w:tcPr>
          <w:p w:rsidR="005A042B" w:rsidRPr="00C308E3" w:rsidRDefault="005A042B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Qualifications</w:t>
            </w:r>
          </w:p>
        </w:tc>
        <w:tc>
          <w:tcPr>
            <w:tcW w:w="1394" w:type="dxa"/>
          </w:tcPr>
          <w:p w:rsidR="005A042B" w:rsidRPr="00C308E3" w:rsidRDefault="005A042B" w:rsidP="005A042B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Essential/</w:t>
            </w:r>
          </w:p>
          <w:p w:rsidR="005A042B" w:rsidRPr="00C308E3" w:rsidRDefault="005A042B" w:rsidP="005A042B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desirable</w:t>
            </w:r>
          </w:p>
        </w:tc>
      </w:tr>
      <w:tr w:rsidR="005A042B" w:rsidRPr="00C308E3" w:rsidTr="005A042B">
        <w:trPr>
          <w:trHeight w:val="407"/>
        </w:trPr>
        <w:tc>
          <w:tcPr>
            <w:tcW w:w="7128" w:type="dxa"/>
          </w:tcPr>
          <w:p w:rsidR="005A042B" w:rsidRPr="00C308E3" w:rsidRDefault="0054733F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Qualified Teacher</w:t>
            </w:r>
            <w:r w:rsidR="005A042B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Status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902978">
        <w:trPr>
          <w:trHeight w:val="341"/>
        </w:trPr>
        <w:tc>
          <w:tcPr>
            <w:tcW w:w="7128" w:type="dxa"/>
          </w:tcPr>
          <w:p w:rsidR="005A042B" w:rsidRPr="00C308E3" w:rsidRDefault="005A042B" w:rsidP="00E0310F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A good honours degree</w:t>
            </w:r>
            <w:r w:rsidR="0054733F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in </w:t>
            </w:r>
            <w:r w:rsidR="00303F5F">
              <w:rPr>
                <w:rFonts w:ascii="Trebuchet MS" w:hAnsi="Trebuchet MS"/>
                <w:bCs/>
                <w:iCs/>
                <w:sz w:val="22"/>
                <w:szCs w:val="22"/>
              </w:rPr>
              <w:t>Mathematics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7C72AB" w:rsidRPr="00C308E3" w:rsidTr="00902978">
        <w:trPr>
          <w:trHeight w:val="181"/>
        </w:trPr>
        <w:tc>
          <w:tcPr>
            <w:tcW w:w="7128" w:type="dxa"/>
          </w:tcPr>
          <w:p w:rsidR="007C72AB" w:rsidRPr="00C308E3" w:rsidRDefault="00902978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Teacher training in the appropriate phase </w:t>
            </w:r>
          </w:p>
        </w:tc>
        <w:tc>
          <w:tcPr>
            <w:tcW w:w="1394" w:type="dxa"/>
          </w:tcPr>
          <w:p w:rsidR="007C72AB" w:rsidRPr="00C308E3" w:rsidRDefault="00902978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5A042B">
        <w:trPr>
          <w:trHeight w:val="407"/>
        </w:trPr>
        <w:tc>
          <w:tcPr>
            <w:tcW w:w="7128" w:type="dxa"/>
          </w:tcPr>
          <w:p w:rsidR="005A042B" w:rsidRPr="00C308E3" w:rsidRDefault="00902978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Evidence of continuing professional development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5A042B">
        <w:trPr>
          <w:trHeight w:val="378"/>
        </w:trPr>
        <w:tc>
          <w:tcPr>
            <w:tcW w:w="7128" w:type="dxa"/>
          </w:tcPr>
          <w:p w:rsidR="005A042B" w:rsidRPr="00C308E3" w:rsidRDefault="005A042B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Knowledge</w:t>
            </w:r>
          </w:p>
        </w:tc>
        <w:tc>
          <w:tcPr>
            <w:tcW w:w="1394" w:type="dxa"/>
          </w:tcPr>
          <w:p w:rsidR="005A042B" w:rsidRPr="00C308E3" w:rsidRDefault="005A042B" w:rsidP="00513AAD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A042B" w:rsidRPr="00C308E3" w:rsidTr="005A042B">
        <w:trPr>
          <w:trHeight w:val="815"/>
        </w:trPr>
        <w:tc>
          <w:tcPr>
            <w:tcW w:w="7128" w:type="dxa"/>
          </w:tcPr>
          <w:p w:rsidR="005A042B" w:rsidRPr="00E0310F" w:rsidRDefault="005A042B" w:rsidP="005A042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>An unde</w:t>
            </w:r>
            <w:r w:rsidR="00A23A5E"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rstanding of and commitment to </w:t>
            </w: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the principles of </w:t>
            </w:r>
            <w:r w:rsidRPr="00E0310F">
              <w:rPr>
                <w:rFonts w:ascii="Trebuchet MS" w:hAnsi="Trebuchet MS"/>
                <w:sz w:val="22"/>
                <w:szCs w:val="22"/>
                <w:lang w:val="en"/>
              </w:rPr>
              <w:t xml:space="preserve"> safeguarding and promoting the welfare of children </w:t>
            </w:r>
            <w:r w:rsidRPr="00E0310F">
              <w:rPr>
                <w:rFonts w:ascii="Trebuchet MS" w:hAnsi="Trebuchet MS"/>
                <w:sz w:val="22"/>
                <w:szCs w:val="22"/>
              </w:rPr>
              <w:t>and young people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9345ED" w:rsidRPr="00E0310F" w:rsidTr="008725EA">
        <w:trPr>
          <w:trHeight w:val="321"/>
        </w:trPr>
        <w:tc>
          <w:tcPr>
            <w:tcW w:w="7128" w:type="dxa"/>
          </w:tcPr>
          <w:p w:rsidR="009345ED" w:rsidRPr="00E0310F" w:rsidRDefault="00E0310F" w:rsidP="00E0310F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  <w:r w:rsidR="009345ED"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vidence of knowledge and understanding of </w:t>
            </w: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how </w:t>
            </w:r>
            <w:r w:rsidR="00E357E9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Science </w:t>
            </w: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>can enhance learning across the curriculum</w:t>
            </w:r>
          </w:p>
        </w:tc>
        <w:tc>
          <w:tcPr>
            <w:tcW w:w="1394" w:type="dxa"/>
          </w:tcPr>
          <w:p w:rsidR="009345ED" w:rsidRPr="00E0310F" w:rsidRDefault="00142D20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8725EA">
        <w:trPr>
          <w:trHeight w:val="321"/>
        </w:trPr>
        <w:tc>
          <w:tcPr>
            <w:tcW w:w="7128" w:type="dxa"/>
          </w:tcPr>
          <w:p w:rsidR="00AB208C" w:rsidRPr="00E0310F" w:rsidRDefault="005A042B" w:rsidP="00AB208C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A thorough knowledge of </w:t>
            </w:r>
            <w:r w:rsidR="008725EA"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>the current education agenda</w:t>
            </w:r>
          </w:p>
        </w:tc>
        <w:tc>
          <w:tcPr>
            <w:tcW w:w="1394" w:type="dxa"/>
          </w:tcPr>
          <w:p w:rsidR="00AB208C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7C72AB" w:rsidRPr="00C308E3" w:rsidTr="008725EA">
        <w:trPr>
          <w:trHeight w:val="321"/>
        </w:trPr>
        <w:tc>
          <w:tcPr>
            <w:tcW w:w="7128" w:type="dxa"/>
          </w:tcPr>
          <w:p w:rsidR="007C72AB" w:rsidRPr="00E0310F" w:rsidRDefault="007C72AB" w:rsidP="00AB208C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>A thorough knowledge of the National Curriculum and its assessment</w:t>
            </w:r>
          </w:p>
        </w:tc>
        <w:tc>
          <w:tcPr>
            <w:tcW w:w="1394" w:type="dxa"/>
          </w:tcPr>
          <w:p w:rsidR="007C72AB" w:rsidRPr="00C308E3" w:rsidRDefault="00902978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5A042B">
        <w:trPr>
          <w:trHeight w:val="378"/>
        </w:trPr>
        <w:tc>
          <w:tcPr>
            <w:tcW w:w="7128" w:type="dxa"/>
          </w:tcPr>
          <w:p w:rsidR="005A042B" w:rsidRPr="00C308E3" w:rsidRDefault="005A042B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Teaching expertise and experience</w:t>
            </w:r>
          </w:p>
        </w:tc>
        <w:tc>
          <w:tcPr>
            <w:tcW w:w="1394" w:type="dxa"/>
          </w:tcPr>
          <w:p w:rsidR="005A042B" w:rsidRPr="00C308E3" w:rsidRDefault="005A042B" w:rsidP="00513AAD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A042B" w:rsidRPr="00C308E3" w:rsidTr="005A042B">
        <w:trPr>
          <w:trHeight w:val="407"/>
        </w:trPr>
        <w:tc>
          <w:tcPr>
            <w:tcW w:w="7128" w:type="dxa"/>
          </w:tcPr>
          <w:p w:rsidR="005A042B" w:rsidRPr="00C308E3" w:rsidRDefault="005E0C8E" w:rsidP="00C308E3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M</w:t>
            </w:r>
            <w:r w:rsidR="00A23A5E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inimum of </w:t>
            </w:r>
            <w:r w:rsidR="000A25B4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2 years</w:t>
            </w:r>
            <w:r w:rsidR="005A042B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</w:t>
            </w:r>
            <w:r w:rsidR="000A25B4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proven successful </w:t>
            </w:r>
            <w:r w:rsidR="005A042B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teaching in a </w:t>
            </w:r>
            <w:r w:rsidR="007C72AB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mainstream setting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7C72AB" w:rsidRPr="00C308E3" w:rsidTr="005A042B">
        <w:trPr>
          <w:trHeight w:val="378"/>
        </w:trPr>
        <w:tc>
          <w:tcPr>
            <w:tcW w:w="7128" w:type="dxa"/>
          </w:tcPr>
          <w:p w:rsidR="007C72AB" w:rsidRPr="00C308E3" w:rsidRDefault="007C72AB" w:rsidP="00E0310F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Experience of successful teaching across more than one Key Stage</w:t>
            </w:r>
          </w:p>
        </w:tc>
        <w:tc>
          <w:tcPr>
            <w:tcW w:w="1394" w:type="dxa"/>
          </w:tcPr>
          <w:p w:rsidR="007C72AB" w:rsidRPr="00C308E3" w:rsidRDefault="007C72AB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D</w:t>
            </w:r>
          </w:p>
        </w:tc>
      </w:tr>
      <w:tr w:rsidR="005A042B" w:rsidRPr="00C308E3" w:rsidTr="005A042B">
        <w:trPr>
          <w:trHeight w:val="378"/>
        </w:trPr>
        <w:tc>
          <w:tcPr>
            <w:tcW w:w="7128" w:type="dxa"/>
          </w:tcPr>
          <w:p w:rsidR="005A042B" w:rsidRPr="00C308E3" w:rsidRDefault="005A042B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Commitment to innovative teaching styles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F71701">
        <w:trPr>
          <w:trHeight w:val="548"/>
        </w:trPr>
        <w:tc>
          <w:tcPr>
            <w:tcW w:w="7128" w:type="dxa"/>
          </w:tcPr>
          <w:p w:rsidR="005A042B" w:rsidRPr="00C308E3" w:rsidRDefault="005A042B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Thorough understanding of use of data both to </w:t>
            </w:r>
            <w:r w:rsidR="00DE3DE2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track progress of learners</w:t>
            </w: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and to inform teaching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5A042B">
        <w:trPr>
          <w:trHeight w:val="378"/>
        </w:trPr>
        <w:tc>
          <w:tcPr>
            <w:tcW w:w="7128" w:type="dxa"/>
          </w:tcPr>
          <w:p w:rsidR="005A042B" w:rsidRPr="00C308E3" w:rsidRDefault="00DE3DE2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A thorough knowledge of the principles of differentiating</w:t>
            </w:r>
            <w:r w:rsidR="005A042B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work </w:t>
            </w: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to meet the needs of different groups of learners within the same classroom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2B05EA" w:rsidRPr="00C308E3" w:rsidTr="005A042B">
        <w:trPr>
          <w:trHeight w:val="378"/>
        </w:trPr>
        <w:tc>
          <w:tcPr>
            <w:tcW w:w="7128" w:type="dxa"/>
          </w:tcPr>
          <w:p w:rsidR="002B05EA" w:rsidRPr="00C308E3" w:rsidRDefault="002B05EA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A thorough understanding of the factors which create barriers to learning, and an ability to implement appropriate strategies for reducing inequalities and promoting social inclusion</w:t>
            </w:r>
          </w:p>
        </w:tc>
        <w:tc>
          <w:tcPr>
            <w:tcW w:w="1394" w:type="dxa"/>
          </w:tcPr>
          <w:p w:rsidR="002B05EA" w:rsidRPr="00C308E3" w:rsidRDefault="007456C7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7C72AB" w:rsidRPr="00C308E3" w:rsidTr="005A042B">
        <w:trPr>
          <w:trHeight w:val="378"/>
        </w:trPr>
        <w:tc>
          <w:tcPr>
            <w:tcW w:w="7128" w:type="dxa"/>
          </w:tcPr>
          <w:p w:rsidR="007C72AB" w:rsidRPr="00C308E3" w:rsidRDefault="007C72AB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lastRenderedPageBreak/>
              <w:t>A thorough understanding of the principles of good</w:t>
            </w:r>
            <w:r w:rsidR="000055BD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behaviour</w:t>
            </w: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management</w:t>
            </w:r>
          </w:p>
        </w:tc>
        <w:tc>
          <w:tcPr>
            <w:tcW w:w="1394" w:type="dxa"/>
          </w:tcPr>
          <w:p w:rsidR="007C72AB" w:rsidRPr="00C308E3" w:rsidRDefault="00DE23B4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7C72AB" w:rsidRPr="00C308E3" w:rsidTr="005A042B">
        <w:trPr>
          <w:trHeight w:val="378"/>
        </w:trPr>
        <w:tc>
          <w:tcPr>
            <w:tcW w:w="7128" w:type="dxa"/>
          </w:tcPr>
          <w:p w:rsidR="007C72AB" w:rsidRPr="00C308E3" w:rsidRDefault="007C72AB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A commitment to the importance of parental and local community involvement in pupils’/students’ </w:t>
            </w:r>
            <w:r w:rsidR="00DE23B4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learning</w:t>
            </w:r>
          </w:p>
        </w:tc>
        <w:tc>
          <w:tcPr>
            <w:tcW w:w="1394" w:type="dxa"/>
          </w:tcPr>
          <w:p w:rsidR="007C72AB" w:rsidRPr="00C308E3" w:rsidRDefault="00DE23B4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407"/>
        </w:trPr>
        <w:tc>
          <w:tcPr>
            <w:tcW w:w="7128" w:type="dxa"/>
          </w:tcPr>
          <w:p w:rsidR="00F71701" w:rsidRPr="00C308E3" w:rsidRDefault="00F71701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General Skills and attributes</w:t>
            </w:r>
          </w:p>
        </w:tc>
        <w:tc>
          <w:tcPr>
            <w:tcW w:w="1394" w:type="dxa"/>
          </w:tcPr>
          <w:p w:rsidR="00F71701" w:rsidRPr="00C308E3" w:rsidRDefault="00F71701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</w:p>
        </w:tc>
      </w:tr>
      <w:tr w:rsidR="007C72AB" w:rsidRPr="00C308E3" w:rsidTr="005A042B">
        <w:trPr>
          <w:trHeight w:val="378"/>
        </w:trPr>
        <w:tc>
          <w:tcPr>
            <w:tcW w:w="7128" w:type="dxa"/>
          </w:tcPr>
          <w:p w:rsidR="007C72AB" w:rsidRPr="00C308E3" w:rsidRDefault="007C72AB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Excellent organisational skills</w:t>
            </w:r>
          </w:p>
        </w:tc>
        <w:tc>
          <w:tcPr>
            <w:tcW w:w="1394" w:type="dxa"/>
          </w:tcPr>
          <w:p w:rsidR="007C72AB" w:rsidRPr="00C308E3" w:rsidRDefault="00370EC1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378"/>
        </w:trPr>
        <w:tc>
          <w:tcPr>
            <w:tcW w:w="7128" w:type="dxa"/>
          </w:tcPr>
          <w:p w:rsidR="00F71701" w:rsidRPr="00C308E3" w:rsidRDefault="005E0C8E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Excellent I</w:t>
            </w:r>
            <w:r w:rsidR="00F71701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T skills</w:t>
            </w:r>
          </w:p>
        </w:tc>
        <w:tc>
          <w:tcPr>
            <w:tcW w:w="1394" w:type="dxa"/>
          </w:tcPr>
          <w:p w:rsidR="00F71701" w:rsidRPr="00C308E3" w:rsidRDefault="00E0310F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407"/>
        </w:trPr>
        <w:tc>
          <w:tcPr>
            <w:tcW w:w="7128" w:type="dxa"/>
          </w:tcPr>
          <w:p w:rsidR="00F71701" w:rsidRPr="00C308E3" w:rsidRDefault="00F71701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Excellent interpersonal skills</w:t>
            </w:r>
          </w:p>
        </w:tc>
        <w:tc>
          <w:tcPr>
            <w:tcW w:w="1394" w:type="dxa"/>
          </w:tcPr>
          <w:p w:rsidR="00F71701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378"/>
        </w:trPr>
        <w:tc>
          <w:tcPr>
            <w:tcW w:w="7128" w:type="dxa"/>
          </w:tcPr>
          <w:p w:rsidR="00F71701" w:rsidRPr="00C308E3" w:rsidRDefault="00F71701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Excellent communication skills: oral and written</w:t>
            </w:r>
          </w:p>
        </w:tc>
        <w:tc>
          <w:tcPr>
            <w:tcW w:w="1394" w:type="dxa"/>
          </w:tcPr>
          <w:p w:rsidR="00F71701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378"/>
        </w:trPr>
        <w:tc>
          <w:tcPr>
            <w:tcW w:w="7128" w:type="dxa"/>
          </w:tcPr>
          <w:p w:rsidR="00F71701" w:rsidRPr="00C308E3" w:rsidRDefault="00F71701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Ability to work under </w:t>
            </w:r>
            <w:r w:rsidR="00E357E9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pressure and</w:t>
            </w:r>
            <w:r w:rsidR="00370EC1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keep</w:t>
            </w:r>
            <w:r w:rsidR="005E0C8E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a sense of perspective and fun</w:t>
            </w:r>
          </w:p>
        </w:tc>
        <w:tc>
          <w:tcPr>
            <w:tcW w:w="1394" w:type="dxa"/>
          </w:tcPr>
          <w:p w:rsidR="00F71701" w:rsidRPr="00C308E3" w:rsidRDefault="00E9785D" w:rsidP="00E9785D">
            <w:pPr>
              <w:ind w:left="360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 </w:t>
            </w:r>
            <w:r w:rsidR="00513AAD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407"/>
        </w:trPr>
        <w:tc>
          <w:tcPr>
            <w:tcW w:w="7128" w:type="dxa"/>
          </w:tcPr>
          <w:p w:rsidR="00F71701" w:rsidRPr="00C308E3" w:rsidRDefault="00F71701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Ability to prioritise</w:t>
            </w:r>
          </w:p>
        </w:tc>
        <w:tc>
          <w:tcPr>
            <w:tcW w:w="1394" w:type="dxa"/>
          </w:tcPr>
          <w:p w:rsidR="00F71701" w:rsidRPr="00C308E3" w:rsidRDefault="00E9785D" w:rsidP="00E9785D">
            <w:p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      </w:t>
            </w:r>
            <w:r w:rsidR="00513AAD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378"/>
        </w:trPr>
        <w:tc>
          <w:tcPr>
            <w:tcW w:w="7128" w:type="dxa"/>
          </w:tcPr>
          <w:p w:rsidR="00F71701" w:rsidRPr="00C308E3" w:rsidRDefault="00F71701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Ability to think creatively in order to solve problems</w:t>
            </w:r>
          </w:p>
        </w:tc>
        <w:tc>
          <w:tcPr>
            <w:tcW w:w="1394" w:type="dxa"/>
          </w:tcPr>
          <w:p w:rsidR="00F71701" w:rsidRPr="00C308E3" w:rsidRDefault="00E9785D" w:rsidP="00E9785D">
            <w:p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      </w:t>
            </w:r>
            <w:r w:rsidR="00513AAD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</w:tbl>
    <w:p w:rsidR="00D70095" w:rsidRPr="00C308E3" w:rsidRDefault="00D70095">
      <w:pPr>
        <w:rPr>
          <w:rFonts w:ascii="Trebuchet MS" w:hAnsi="Trebuchet MS"/>
          <w:bCs/>
          <w:iCs/>
          <w:sz w:val="22"/>
          <w:szCs w:val="22"/>
        </w:rPr>
      </w:pPr>
    </w:p>
    <w:sectPr w:rsidR="00D70095" w:rsidRPr="00C30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E69"/>
    <w:multiLevelType w:val="hybridMultilevel"/>
    <w:tmpl w:val="77B255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ADA4A">
      <w:start w:val="2"/>
      <w:numFmt w:val="bullet"/>
      <w:lvlText w:val=""/>
      <w:lvlJc w:val="left"/>
      <w:pPr>
        <w:tabs>
          <w:tab w:val="num" w:pos="1800"/>
        </w:tabs>
        <w:ind w:left="1440" w:hanging="360"/>
      </w:pPr>
      <w:rPr>
        <w:rFonts w:ascii="Webdings" w:hAnsi="Webdings" w:cs="Times New Roman" w:hint="default"/>
        <w:sz w:val="7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1A2"/>
    <w:multiLevelType w:val="hybridMultilevel"/>
    <w:tmpl w:val="B70CC64C"/>
    <w:lvl w:ilvl="0" w:tplc="F84C3F04">
      <w:start w:val="1"/>
      <w:numFmt w:val="bullet"/>
      <w:lvlText w:val=""/>
      <w:lvlJc w:val="left"/>
      <w:pPr>
        <w:tabs>
          <w:tab w:val="num" w:pos="540"/>
        </w:tabs>
        <w:ind w:left="180" w:hanging="360"/>
      </w:pPr>
      <w:rPr>
        <w:rFonts w:ascii="Webdings" w:hAnsi="Webdings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3425B"/>
    <w:multiLevelType w:val="hybridMultilevel"/>
    <w:tmpl w:val="DB7CE7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1024"/>
    <w:multiLevelType w:val="hybridMultilevel"/>
    <w:tmpl w:val="E4787F12"/>
    <w:lvl w:ilvl="0" w:tplc="F84C3F04">
      <w:start w:val="1"/>
      <w:numFmt w:val="bullet"/>
      <w:lvlText w:val=""/>
      <w:lvlJc w:val="left"/>
      <w:pPr>
        <w:tabs>
          <w:tab w:val="num" w:pos="540"/>
        </w:tabs>
        <w:ind w:left="180" w:hanging="360"/>
      </w:pPr>
      <w:rPr>
        <w:rFonts w:ascii="Webdings" w:hAnsi="Webdings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1D"/>
    <w:rsid w:val="000055BD"/>
    <w:rsid w:val="00032B5D"/>
    <w:rsid w:val="00070611"/>
    <w:rsid w:val="000864CC"/>
    <w:rsid w:val="000A25B4"/>
    <w:rsid w:val="00142D20"/>
    <w:rsid w:val="00187EF1"/>
    <w:rsid w:val="001C1BC0"/>
    <w:rsid w:val="001E2708"/>
    <w:rsid w:val="002037E7"/>
    <w:rsid w:val="00211122"/>
    <w:rsid w:val="00292087"/>
    <w:rsid w:val="002B05EA"/>
    <w:rsid w:val="00303F5F"/>
    <w:rsid w:val="00370EC1"/>
    <w:rsid w:val="00392180"/>
    <w:rsid w:val="003F7810"/>
    <w:rsid w:val="0042214C"/>
    <w:rsid w:val="004A10B6"/>
    <w:rsid w:val="004C0ED8"/>
    <w:rsid w:val="00513AAD"/>
    <w:rsid w:val="00537E4B"/>
    <w:rsid w:val="0054733F"/>
    <w:rsid w:val="005A042B"/>
    <w:rsid w:val="005E0C8E"/>
    <w:rsid w:val="005F110D"/>
    <w:rsid w:val="00617CFA"/>
    <w:rsid w:val="00654463"/>
    <w:rsid w:val="007456C7"/>
    <w:rsid w:val="007C72AB"/>
    <w:rsid w:val="00812D67"/>
    <w:rsid w:val="008550A6"/>
    <w:rsid w:val="008725EA"/>
    <w:rsid w:val="008C24CC"/>
    <w:rsid w:val="00902978"/>
    <w:rsid w:val="009345ED"/>
    <w:rsid w:val="00935F66"/>
    <w:rsid w:val="00950ADB"/>
    <w:rsid w:val="00A1453F"/>
    <w:rsid w:val="00A23A5E"/>
    <w:rsid w:val="00AB208C"/>
    <w:rsid w:val="00AE1604"/>
    <w:rsid w:val="00C308E3"/>
    <w:rsid w:val="00C5057B"/>
    <w:rsid w:val="00C804AB"/>
    <w:rsid w:val="00CC1841"/>
    <w:rsid w:val="00CD2B38"/>
    <w:rsid w:val="00D34241"/>
    <w:rsid w:val="00D615A8"/>
    <w:rsid w:val="00D70095"/>
    <w:rsid w:val="00D72832"/>
    <w:rsid w:val="00DB4186"/>
    <w:rsid w:val="00DE23B4"/>
    <w:rsid w:val="00DE3DE2"/>
    <w:rsid w:val="00DE647A"/>
    <w:rsid w:val="00E0310F"/>
    <w:rsid w:val="00E357E9"/>
    <w:rsid w:val="00E4069D"/>
    <w:rsid w:val="00E96F54"/>
    <w:rsid w:val="00E9785D"/>
    <w:rsid w:val="00EB6E6E"/>
    <w:rsid w:val="00F53607"/>
    <w:rsid w:val="00F71701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7FBAE9-FC2A-436C-A1F9-B80534DC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D5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MITCHELL SCHOOL</vt:lpstr>
    </vt:vector>
  </TitlesOfParts>
  <Company>Jeffery Family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MITCHELL SCHOOL</dc:title>
  <dc:subject/>
  <dc:creator>Helen</dc:creator>
  <cp:keywords/>
  <cp:lastModifiedBy>Mahir Batasi</cp:lastModifiedBy>
  <cp:revision>2</cp:revision>
  <cp:lastPrinted>2008-05-07T09:45:00Z</cp:lastPrinted>
  <dcterms:created xsi:type="dcterms:W3CDTF">2024-03-11T09:44:00Z</dcterms:created>
  <dcterms:modified xsi:type="dcterms:W3CDTF">2024-03-11T09:44:00Z</dcterms:modified>
</cp:coreProperties>
</file>